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28 October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FS_FLUS_NBMP received one input contribution that discussed the FLUS and NBMP APIs for two of the more practical deployment scenarios.  The proposed updates to clarify the call flows and also identify some missing parameters was agreed to be included in the Permanent Document.</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Telco#2 (Topic: : FS_ FLUS_NBMP, Date: 28 Oct 2020, Time 16:00-18:00 CET,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tabs>
                <w:tab w:val="left" w:pos="6379"/>
              </w:tabs>
              <w:spacing w:after="60" w:before="60" w:line="276" w:lineRule="auto"/>
              <w:ind w:left="720" w:firstLine="0"/>
              <w:rPr/>
            </w:pPr>
            <w:r w:rsidDel="00000000" w:rsidR="00000000" w:rsidRPr="00000000">
              <w:rPr>
                <w:rtl w:val="0"/>
              </w:rPr>
              <w:t xml:space="preserve">Update on</w:t>
            </w:r>
          </w:p>
          <w:p w:rsidR="00000000" w:rsidDel="00000000" w:rsidP="00000000" w:rsidRDefault="00000000" w:rsidRPr="00000000" w14:paraId="0000000E">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0F">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0">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11">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12">
            <w:pPr>
              <w:tabs>
                <w:tab w:val="left" w:pos="6379"/>
              </w:tabs>
              <w:spacing w:after="60" w:before="60" w:line="276" w:lineRule="auto"/>
              <w:ind w:left="720" w:firstLine="0"/>
              <w:rPr/>
            </w:pPr>
            <w:r w:rsidDel="00000000" w:rsidR="00000000" w:rsidRPr="00000000">
              <w:rPr>
                <w:rtl w:val="0"/>
              </w:rPr>
              <w:t xml:space="preserve">·Agree on the Draft CR TR26.939</w:t>
            </w:r>
          </w:p>
          <w:p w:rsidR="00000000" w:rsidDel="00000000" w:rsidP="00000000" w:rsidRDefault="00000000" w:rsidRPr="00000000" w14:paraId="00000013">
            <w:pPr>
              <w:tabs>
                <w:tab w:val="left" w:pos="6379"/>
              </w:tabs>
              <w:spacing w:after="60" w:before="60" w:line="276" w:lineRule="auto"/>
              <w:ind w:left="720" w:firstLine="0"/>
              <w:rPr/>
            </w:pPr>
            <w:r w:rsidDel="00000000" w:rsidR="00000000" w:rsidRPr="00000000">
              <w:rPr>
                <w:rtl w:val="0"/>
              </w:rPr>
              <w:t xml:space="preserve">·Contribution submission deadline: 23:59 CEST, Oct 23, 2020</w:t>
            </w:r>
          </w:p>
        </w:tc>
      </w:tr>
    </w:tbl>
    <w:p w:rsidR="00000000" w:rsidDel="00000000" w:rsidP="00000000" w:rsidRDefault="00000000" w:rsidRPr="00000000" w14:paraId="00000014">
      <w:pPr>
        <w:tabs>
          <w:tab w:val="left" w:pos="6379"/>
        </w:tabs>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t xml:space="preserve">The rapporteur, Iraj Sodagar (Tencent), opened the conference call at about 16:00 hours CET on October 28, 2020 until the Chair, Nikolai Leung (Qualcomm), later joined the call to take over.</w:t>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t xml:space="preserve">Charles Lo and Nikolai Leung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widowControl w:val="1"/>
        <w:spacing w:after="0" w:before="0" w:line="276" w:lineRule="auto"/>
        <w:rPr/>
      </w:pPr>
      <w:hyperlink r:id="rId7">
        <w:r w:rsidDel="00000000" w:rsidR="00000000" w:rsidRPr="00000000">
          <w:rPr>
            <w:color w:val="1155cc"/>
            <w:u w:val="single"/>
            <w:rtl w:val="0"/>
          </w:rPr>
          <w:t xml:space="preserve">https://docs.google.com/document/d/11VJFXlY8YUb8U5yppSU-3u74kC1VY9IWOR43y03DOik/edit#</w:t>
        </w:r>
      </w:hyperlink>
      <w:r w:rsidDel="00000000" w:rsidR="00000000" w:rsidRPr="00000000">
        <w:rPr>
          <w:rtl w:val="0"/>
        </w:rPr>
      </w:r>
    </w:p>
    <w:p w:rsidR="00000000" w:rsidDel="00000000" w:rsidP="00000000" w:rsidRDefault="00000000" w:rsidRPr="00000000" w14:paraId="0000001A">
      <w:pPr>
        <w:widowControl w:val="1"/>
        <w:spacing w:after="0" w:before="0" w:line="276" w:lineRule="auto"/>
        <w:rPr/>
      </w:pPr>
      <w:r w:rsidDel="00000000" w:rsidR="00000000" w:rsidRPr="00000000">
        <w:rPr>
          <w:rtl w:val="0"/>
        </w:rPr>
      </w:r>
    </w:p>
    <w:p w:rsidR="00000000" w:rsidDel="00000000" w:rsidP="00000000" w:rsidRDefault="00000000" w:rsidRPr="00000000" w14:paraId="0000001B">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C">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D">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28 October 2020 Teleconference on FS_FLUS_NBMP</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20">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1">
            <w:pPr>
              <w:widowControl w:val="1"/>
              <w:spacing w:before="120" w:line="276" w:lineRule="auto"/>
              <w:ind w:left="60" w:right="6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22">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3">
      <w:pPr>
        <w:widowControl w:val="1"/>
        <w:spacing w:after="0" w:before="0" w:line="276" w:lineRule="auto"/>
        <w:rPr>
          <w:color w:val="0000ff"/>
        </w:rPr>
      </w:pPr>
      <w:r w:rsidDel="00000000" w:rsidR="00000000" w:rsidRPr="00000000">
        <w:rPr>
          <w:color w:val="0000ff"/>
          <w:rtl w:val="0"/>
        </w:rPr>
        <w:t xml:space="preserve">Agenda was approved</w:t>
      </w:r>
      <w:r w:rsidDel="00000000" w:rsidR="00000000" w:rsidRPr="00000000">
        <w:rPr>
          <w:rtl w:val="0"/>
        </w:rPr>
      </w:r>
    </w:p>
    <w:p w:rsidR="00000000" w:rsidDel="00000000" w:rsidP="00000000" w:rsidRDefault="00000000" w:rsidRPr="00000000" w14:paraId="0000002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2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2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b36q8m2mahgl" w:id="2"/>
      <w:bookmarkEnd w:id="2"/>
      <w:r w:rsidDel="00000000" w:rsidR="00000000" w:rsidRPr="00000000">
        <w:rPr>
          <w:rtl w:val="0"/>
        </w:rPr>
        <w:t xml:space="preserve">7.2.</w:t>
        <w:tab/>
        <w:t xml:space="preserve">FS_FLUS_NBMP (Feasibility Study on the use of NBMP in E_FLUS)</w:t>
      </w:r>
    </w:p>
    <w:p w:rsidR="00000000" w:rsidDel="00000000" w:rsidP="00000000" w:rsidRDefault="00000000" w:rsidRPr="00000000" w14:paraId="00000027">
      <w:pPr>
        <w:widowControl w:val="1"/>
        <w:spacing w:after="0" w:before="0" w:line="276" w:lineRule="auto"/>
        <w:rPr>
          <w:color w:val="ff0000"/>
        </w:rPr>
      </w:pPr>
      <w:r w:rsidDel="00000000" w:rsidR="00000000" w:rsidRPr="00000000">
        <w:rPr>
          <w:rtl w:val="0"/>
        </w:rPr>
      </w:r>
    </w:p>
    <w:tbl>
      <w:tblPr>
        <w:tblStyle w:val="Table3"/>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widowControl w:val="1"/>
              <w:spacing w:before="120" w:line="276" w:lineRule="auto"/>
              <w:ind w:left="60" w:right="60" w:firstLine="0"/>
              <w:rPr>
                <w:sz w:val="20"/>
                <w:szCs w:val="20"/>
              </w:rPr>
            </w:pPr>
            <w:r w:rsidDel="00000000" w:rsidR="00000000" w:rsidRPr="00000000">
              <w:rPr>
                <w:color w:val="0000ff"/>
                <w:sz w:val="20"/>
                <w:szCs w:val="20"/>
                <w:rtl w:val="0"/>
              </w:rPr>
              <w:t xml:space="preserve">S4aM200600</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9">
            <w:pPr>
              <w:widowControl w:val="1"/>
              <w:spacing w:before="120" w:line="276" w:lineRule="auto"/>
              <w:ind w:left="0" w:right="60" w:firstLine="0"/>
              <w:rPr>
                <w:b w:val="0"/>
                <w:sz w:val="20"/>
                <w:szCs w:val="20"/>
              </w:rPr>
            </w:pPr>
            <w:r w:rsidDel="00000000" w:rsidR="00000000" w:rsidRPr="00000000">
              <w:rPr>
                <w:b w:val="0"/>
                <w:sz w:val="20"/>
                <w:szCs w:val="20"/>
                <w:rtl w:val="0"/>
              </w:rPr>
              <w:t xml:space="preserve">FS_FLUS_NBMP: Study the FLUS and NMBP APIs for two PD deployment scenarios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widowControl w:val="1"/>
              <w:spacing w:before="120" w:line="276" w:lineRule="auto"/>
              <w:ind w:left="60" w:right="60" w:firstLine="0"/>
              <w:rPr>
                <w:sz w:val="20"/>
                <w:szCs w:val="20"/>
              </w:rPr>
            </w:pPr>
            <w:r w:rsidDel="00000000" w:rsidR="00000000" w:rsidRPr="00000000">
              <w:rPr>
                <w:sz w:val="20"/>
                <w:szCs w:val="20"/>
                <w:rtl w:val="0"/>
              </w:rPr>
              <w:t xml:space="preserve">Tencent</w:t>
            </w:r>
          </w:p>
          <w:p w:rsidR="00000000" w:rsidDel="00000000" w:rsidP="00000000" w:rsidRDefault="00000000" w:rsidRPr="00000000" w14:paraId="0000002B">
            <w:pPr>
              <w:widowControl w:val="1"/>
              <w:spacing w:before="120" w:line="276" w:lineRule="auto"/>
              <w:ind w:left="60" w:right="60" w:firstLine="0"/>
              <w:rPr>
                <w:sz w:val="20"/>
                <w:szCs w:val="2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C">
            <w:pPr>
              <w:widowControl w:val="1"/>
              <w:spacing w:before="120" w:line="276" w:lineRule="auto"/>
              <w:ind w:left="60" w:right="60" w:firstLine="0"/>
              <w:rPr>
                <w:sz w:val="20"/>
                <w:szCs w:val="20"/>
              </w:rPr>
            </w:pPr>
            <w:r w:rsidDel="00000000" w:rsidR="00000000" w:rsidRPr="00000000">
              <w:rPr>
                <w:sz w:val="20"/>
                <w:szCs w:val="20"/>
                <w:rtl w:val="0"/>
              </w:rPr>
              <w:t xml:space="preserve">7.2</w:t>
            </w:r>
          </w:p>
        </w:tc>
      </w:tr>
    </w:tbl>
    <w:p w:rsidR="00000000" w:rsidDel="00000000" w:rsidP="00000000" w:rsidRDefault="00000000" w:rsidRPr="00000000" w14:paraId="0000002D">
      <w:pPr>
        <w:widowControl w:val="1"/>
        <w:spacing w:after="0" w:before="0" w:line="276" w:lineRule="auto"/>
        <w:rPr/>
      </w:pPr>
      <w:r w:rsidDel="00000000" w:rsidR="00000000" w:rsidRPr="00000000">
        <w:rPr>
          <w:rtl w:val="0"/>
        </w:rPr>
      </w:r>
    </w:p>
    <w:p w:rsidR="00000000" w:rsidDel="00000000" w:rsidP="00000000" w:rsidRDefault="00000000" w:rsidRPr="00000000" w14:paraId="0000002E">
      <w:pPr>
        <w:widowControl w:val="1"/>
        <w:spacing w:after="0" w:before="0" w:line="276" w:lineRule="auto"/>
        <w:rPr/>
      </w:pPr>
      <w:r w:rsidDel="00000000" w:rsidR="00000000" w:rsidRPr="00000000">
        <w:rPr>
          <w:rtl w:val="0"/>
        </w:rPr>
        <w:t xml:space="preserve">Presented by: Iraj Sodagar of Tencent</w:t>
      </w:r>
    </w:p>
    <w:p w:rsidR="00000000" w:rsidDel="00000000" w:rsidP="00000000" w:rsidRDefault="00000000" w:rsidRPr="00000000" w14:paraId="0000002F">
      <w:pPr>
        <w:widowControl w:val="1"/>
        <w:spacing w:after="0" w:before="0" w:line="276" w:lineRule="auto"/>
        <w:rPr/>
      </w:pPr>
      <w:r w:rsidDel="00000000" w:rsidR="00000000" w:rsidRPr="00000000">
        <w:rPr>
          <w:rtl w:val="0"/>
        </w:rPr>
      </w:r>
    </w:p>
    <w:p w:rsidR="00000000" w:rsidDel="00000000" w:rsidP="00000000" w:rsidRDefault="00000000" w:rsidRPr="00000000" w14:paraId="00000030">
      <w:pPr>
        <w:widowControl w:val="1"/>
        <w:spacing w:after="200" w:before="0" w:line="276" w:lineRule="auto"/>
        <w:rPr/>
      </w:pPr>
      <w:r w:rsidDel="00000000" w:rsidR="00000000" w:rsidRPr="00000000">
        <w:rPr>
          <w:rtl w:val="0"/>
        </w:rPr>
        <w:t xml:space="preserve">4 deployment scenarios in PD, two of which seem more important  and feasible in practical applications. The document examines those architectures in more detail.</w:t>
      </w:r>
    </w:p>
    <w:p w:rsidR="00000000" w:rsidDel="00000000" w:rsidP="00000000" w:rsidRDefault="00000000" w:rsidRPr="00000000" w14:paraId="00000031">
      <w:pPr>
        <w:widowControl w:val="1"/>
        <w:spacing w:after="0" w:before="0" w:line="276" w:lineRule="auto"/>
        <w:rPr/>
      </w:pPr>
      <w:r w:rsidDel="00000000" w:rsidR="00000000" w:rsidRPr="00000000">
        <w:rPr>
          <w:rtl w:val="0"/>
        </w:rPr>
        <w:t xml:space="preserve">First scenario: NBMP Source in EA and NBMP WP/MPE in FLUS Sink.</w:t>
      </w:r>
    </w:p>
    <w:p w:rsidR="00000000" w:rsidDel="00000000" w:rsidP="00000000" w:rsidRDefault="00000000" w:rsidRPr="00000000" w14:paraId="00000032">
      <w:pPr>
        <w:widowControl w:val="1"/>
        <w:spacing w:after="0" w:before="0" w:line="276" w:lineRule="auto"/>
        <w:rPr/>
      </w:pPr>
      <w:r w:rsidDel="00000000" w:rsidR="00000000" w:rsidRPr="00000000">
        <w:rPr>
          <w:rtl w:val="0"/>
        </w:rPr>
        <w:t xml:space="preserve">Second scenario: NBMP Source in the FLUS Control Source, NBMP Workflow Manager, and MPE in Sink.</w:t>
      </w:r>
    </w:p>
    <w:p w:rsidR="00000000" w:rsidDel="00000000" w:rsidP="00000000" w:rsidRDefault="00000000" w:rsidRPr="00000000" w14:paraId="00000033">
      <w:pPr>
        <w:widowControl w:val="1"/>
        <w:spacing w:after="0" w:before="0" w:line="276" w:lineRule="auto"/>
        <w:rPr/>
      </w:pPr>
      <w:r w:rsidDel="00000000" w:rsidR="00000000" w:rsidRPr="00000000">
        <w:rPr>
          <w:rtl w:val="0"/>
        </w:rPr>
      </w:r>
    </w:p>
    <w:p w:rsidR="00000000" w:rsidDel="00000000" w:rsidP="00000000" w:rsidRDefault="00000000" w:rsidRPr="00000000" w14:paraId="00000034">
      <w:pPr>
        <w:widowControl w:val="1"/>
        <w:spacing w:after="0" w:before="0" w:line="276" w:lineRule="auto"/>
        <w:rPr/>
      </w:pPr>
      <w:r w:rsidDel="00000000" w:rsidR="00000000" w:rsidRPr="00000000">
        <w:rPr>
          <w:rtl w:val="0"/>
        </w:rPr>
        <w:t xml:space="preserve">Call flow steps in PD are further analyzed with regards to support in FLUS or NBMP. For example, re. partial support for call step 4 - the specific location/ address of specific NBMP resource is not necessarily returned in by FLUS Sink Discovery server as currently specified (only mandatory to return the scheme URN)</w:t>
      </w:r>
    </w:p>
    <w:p w:rsidR="00000000" w:rsidDel="00000000" w:rsidP="00000000" w:rsidRDefault="00000000" w:rsidRPr="00000000" w14:paraId="00000035">
      <w:pPr>
        <w:widowControl w:val="1"/>
        <w:spacing w:after="0" w:before="0" w:line="276" w:lineRule="auto"/>
        <w:rPr/>
      </w:pPr>
      <w:r w:rsidDel="00000000" w:rsidR="00000000" w:rsidRPr="00000000">
        <w:rPr>
          <w:rtl w:val="0"/>
        </w:rPr>
      </w:r>
    </w:p>
    <w:p w:rsidR="00000000" w:rsidDel="00000000" w:rsidP="00000000" w:rsidRDefault="00000000" w:rsidRPr="00000000" w14:paraId="00000036">
      <w:pPr>
        <w:widowControl w:val="1"/>
        <w:spacing w:after="0" w:before="0" w:line="276" w:lineRule="auto"/>
        <w:rPr/>
      </w:pPr>
      <w:r w:rsidDel="00000000" w:rsidR="00000000" w:rsidRPr="00000000">
        <w:rPr>
          <w:rtl w:val="0"/>
        </w:rPr>
        <w:t xml:space="preserve">Highlights key difference in the order that FLUS session and NBMP workflow are established due to the difference between two architectures on where the NBMP source resides - in the UE or the network</w:t>
      </w:r>
    </w:p>
    <w:p w:rsidR="00000000" w:rsidDel="00000000" w:rsidP="00000000" w:rsidRDefault="00000000" w:rsidRPr="00000000" w14:paraId="00000037">
      <w:pPr>
        <w:widowControl w:val="1"/>
        <w:spacing w:after="0" w:before="0" w:line="276" w:lineRule="auto"/>
        <w:rPr/>
      </w:pPr>
      <w:r w:rsidDel="00000000" w:rsidR="00000000" w:rsidRPr="00000000">
        <w:rPr>
          <w:rtl w:val="0"/>
        </w:rPr>
        <w:t xml:space="preserve"> </w:t>
      </w:r>
    </w:p>
    <w:p w:rsidR="00000000" w:rsidDel="00000000" w:rsidP="00000000" w:rsidRDefault="00000000" w:rsidRPr="00000000" w14:paraId="00000038">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39">
      <w:pPr>
        <w:widowControl w:val="1"/>
        <w:numPr>
          <w:ilvl w:val="0"/>
          <w:numId w:val="1"/>
        </w:numPr>
        <w:spacing w:after="0" w:before="0" w:line="276" w:lineRule="auto"/>
        <w:ind w:left="720" w:hanging="360"/>
        <w:rPr>
          <w:u w:val="none"/>
        </w:rPr>
      </w:pPr>
      <w:r w:rsidDel="00000000" w:rsidR="00000000" w:rsidRPr="00000000">
        <w:rPr>
          <w:rtl w:val="0"/>
        </w:rPr>
        <w:t xml:space="preserve">Charles asked about meaning of “new information” in the call flow.</w:t>
      </w:r>
    </w:p>
    <w:p w:rsidR="00000000" w:rsidDel="00000000" w:rsidP="00000000" w:rsidRDefault="00000000" w:rsidRPr="00000000" w14:paraId="0000003A">
      <w:pPr>
        <w:widowControl w:val="1"/>
        <w:numPr>
          <w:ilvl w:val="0"/>
          <w:numId w:val="1"/>
        </w:numPr>
        <w:spacing w:after="0" w:before="0" w:line="276" w:lineRule="auto"/>
        <w:ind w:left="720" w:hanging="360"/>
        <w:rPr>
          <w:u w:val="none"/>
        </w:rPr>
      </w:pPr>
      <w:r w:rsidDel="00000000" w:rsidR="00000000" w:rsidRPr="00000000">
        <w:rPr>
          <w:rtl w:val="0"/>
        </w:rPr>
        <w:t xml:space="preserve">Iraj explains these represent new information exchanges that enable the NBMP system to be integrated with basic FLUS architecture</w:t>
      </w:r>
    </w:p>
    <w:p w:rsidR="00000000" w:rsidDel="00000000" w:rsidP="00000000" w:rsidRDefault="00000000" w:rsidRPr="00000000" w14:paraId="0000003B">
      <w:pPr>
        <w:widowControl w:val="1"/>
        <w:numPr>
          <w:ilvl w:val="0"/>
          <w:numId w:val="1"/>
        </w:numPr>
        <w:spacing w:after="0" w:before="0" w:line="276" w:lineRule="auto"/>
        <w:ind w:left="720" w:hanging="360"/>
        <w:rPr>
          <w:u w:val="none"/>
        </w:rPr>
      </w:pPr>
      <w:r w:rsidDel="00000000" w:rsidR="00000000" w:rsidRPr="00000000">
        <w:rPr>
          <w:rtl w:val="0"/>
        </w:rPr>
        <w:t xml:space="preserve">Nik: asks that step numbers be explicitly added in the  call flow diagram</w:t>
      </w:r>
    </w:p>
    <w:p w:rsidR="00000000" w:rsidDel="00000000" w:rsidP="00000000" w:rsidRDefault="00000000" w:rsidRPr="00000000" w14:paraId="0000003C">
      <w:pPr>
        <w:widowControl w:val="1"/>
        <w:numPr>
          <w:ilvl w:val="0"/>
          <w:numId w:val="1"/>
        </w:numPr>
        <w:spacing w:after="0" w:before="0" w:line="276" w:lineRule="auto"/>
        <w:ind w:left="720" w:hanging="360"/>
        <w:rPr>
          <w:u w:val="none"/>
        </w:rPr>
      </w:pPr>
      <w:r w:rsidDel="00000000" w:rsidR="00000000" w:rsidRPr="00000000">
        <w:rPr>
          <w:rtl w:val="0"/>
        </w:rPr>
        <w:t xml:space="preserve">Iraj: agrees this is good idea and he will do so.</w:t>
      </w:r>
    </w:p>
    <w:p w:rsidR="00000000" w:rsidDel="00000000" w:rsidP="00000000" w:rsidRDefault="00000000" w:rsidRPr="00000000" w14:paraId="0000003D">
      <w:pPr>
        <w:widowControl w:val="1"/>
        <w:numPr>
          <w:ilvl w:val="0"/>
          <w:numId w:val="1"/>
        </w:numPr>
        <w:spacing w:after="0" w:before="0" w:line="276" w:lineRule="auto"/>
        <w:ind w:left="720" w:hanging="360"/>
        <w:rPr>
          <w:u w:val="none"/>
        </w:rPr>
      </w:pPr>
      <w:r w:rsidDel="00000000" w:rsidR="00000000" w:rsidRPr="00000000">
        <w:rPr>
          <w:rtl w:val="0"/>
        </w:rPr>
        <w:t xml:space="preserve">Nik: on N2 not shown and why? Iraj explained</w:t>
      </w:r>
    </w:p>
    <w:p w:rsidR="00000000" w:rsidDel="00000000" w:rsidP="00000000" w:rsidRDefault="00000000" w:rsidRPr="00000000" w14:paraId="0000003E">
      <w:pPr>
        <w:widowControl w:val="1"/>
        <w:numPr>
          <w:ilvl w:val="0"/>
          <w:numId w:val="1"/>
        </w:numPr>
        <w:spacing w:after="0" w:before="0" w:line="276" w:lineRule="auto"/>
        <w:ind w:left="720" w:hanging="360"/>
        <w:rPr>
          <w:u w:val="none"/>
        </w:rPr>
      </w:pPr>
      <w:r w:rsidDel="00000000" w:rsidR="00000000" w:rsidRPr="00000000">
        <w:rPr>
          <w:rtl w:val="0"/>
        </w:rPr>
        <w:t xml:space="preserve">Imed: asks which call flow steps are in the spec</w:t>
      </w:r>
    </w:p>
    <w:p w:rsidR="00000000" w:rsidDel="00000000" w:rsidP="00000000" w:rsidRDefault="00000000" w:rsidRPr="00000000" w14:paraId="0000003F">
      <w:pPr>
        <w:widowControl w:val="1"/>
        <w:numPr>
          <w:ilvl w:val="0"/>
          <w:numId w:val="1"/>
        </w:numPr>
        <w:spacing w:after="0" w:before="0" w:line="276" w:lineRule="auto"/>
        <w:ind w:left="720" w:hanging="360"/>
        <w:rPr>
          <w:u w:val="none"/>
        </w:rPr>
      </w:pPr>
      <w:r w:rsidDel="00000000" w:rsidR="00000000" w:rsidRPr="00000000">
        <w:rPr>
          <w:rtl w:val="0"/>
        </w:rPr>
        <w:t xml:space="preserve">Iraj: those marked out of scope implies those outside the standard</w:t>
      </w:r>
    </w:p>
    <w:p w:rsidR="00000000" w:rsidDel="00000000" w:rsidP="00000000" w:rsidRDefault="00000000" w:rsidRPr="00000000" w14:paraId="00000040">
      <w:pPr>
        <w:widowControl w:val="1"/>
        <w:numPr>
          <w:ilvl w:val="0"/>
          <w:numId w:val="1"/>
        </w:numPr>
        <w:spacing w:after="0" w:before="0" w:line="276" w:lineRule="auto"/>
        <w:ind w:left="720" w:hanging="360"/>
        <w:rPr>
          <w:u w:val="none"/>
        </w:rPr>
      </w:pPr>
      <w:r w:rsidDel="00000000" w:rsidR="00000000" w:rsidRPr="00000000">
        <w:rPr>
          <w:rtl w:val="0"/>
        </w:rPr>
        <w:t xml:space="preserve">Imed: seems that although some of the steps marked as out of scope, they are still necessary for the work flow setup to be successful</w:t>
      </w:r>
    </w:p>
    <w:p w:rsidR="00000000" w:rsidDel="00000000" w:rsidP="00000000" w:rsidRDefault="00000000" w:rsidRPr="00000000" w14:paraId="00000041">
      <w:pPr>
        <w:widowControl w:val="1"/>
        <w:numPr>
          <w:ilvl w:val="0"/>
          <w:numId w:val="1"/>
        </w:numPr>
        <w:spacing w:after="0" w:before="0" w:line="276" w:lineRule="auto"/>
        <w:ind w:left="720" w:hanging="360"/>
        <w:rPr>
          <w:u w:val="none"/>
        </w:rPr>
      </w:pPr>
      <w:r w:rsidDel="00000000" w:rsidR="00000000" w:rsidRPr="00000000">
        <w:rPr>
          <w:rtl w:val="0"/>
        </w:rPr>
        <w:t xml:space="preserve">IIraj: some of those steps are optional and application-dependent; reason for showing the entirety is to describe overall flow, although some are not to be specified by the spec; communication between app entities on server to device is not defined in FLUS spec</w:t>
      </w:r>
    </w:p>
    <w:p w:rsidR="00000000" w:rsidDel="00000000" w:rsidP="00000000" w:rsidRDefault="00000000" w:rsidRPr="00000000" w14:paraId="00000042">
      <w:pPr>
        <w:widowControl w:val="1"/>
        <w:numPr>
          <w:ilvl w:val="0"/>
          <w:numId w:val="1"/>
        </w:numPr>
        <w:spacing w:after="0" w:before="0" w:line="276" w:lineRule="auto"/>
        <w:ind w:left="720" w:hanging="360"/>
        <w:rPr>
          <w:u w:val="none"/>
        </w:rPr>
      </w:pPr>
      <w:r w:rsidDel="00000000" w:rsidR="00000000" w:rsidRPr="00000000">
        <w:rPr>
          <w:rtl w:val="0"/>
        </w:rPr>
        <w:t xml:space="preserve">Imed: how this type of interactions are represented in 5GMS3 is to indicate those as prerequisite steps but not defined by the spec</w:t>
      </w:r>
    </w:p>
    <w:p w:rsidR="00000000" w:rsidDel="00000000" w:rsidP="00000000" w:rsidRDefault="00000000" w:rsidRPr="00000000" w14:paraId="00000043">
      <w:pPr>
        <w:widowControl w:val="1"/>
        <w:numPr>
          <w:ilvl w:val="0"/>
          <w:numId w:val="1"/>
        </w:numPr>
        <w:spacing w:after="0" w:before="0" w:line="276" w:lineRule="auto"/>
        <w:ind w:left="720" w:hanging="360"/>
        <w:rPr>
          <w:u w:val="none"/>
        </w:rPr>
      </w:pPr>
      <w:r w:rsidDel="00000000" w:rsidR="00000000" w:rsidRPr="00000000">
        <w:rPr>
          <w:rtl w:val="0"/>
        </w:rPr>
        <w:t xml:space="preserve">Prakash: if add HTTP header support info (for asynch) do you see the client making a new request in this session?</w:t>
      </w:r>
    </w:p>
    <w:p w:rsidR="00000000" w:rsidDel="00000000" w:rsidP="00000000" w:rsidRDefault="00000000" w:rsidRPr="00000000" w14:paraId="00000044">
      <w:pPr>
        <w:widowControl w:val="1"/>
        <w:numPr>
          <w:ilvl w:val="0"/>
          <w:numId w:val="1"/>
        </w:numPr>
        <w:spacing w:after="0" w:before="0" w:line="276" w:lineRule="auto"/>
        <w:ind w:left="720" w:hanging="360"/>
        <w:rPr>
          <w:u w:val="none"/>
        </w:rPr>
      </w:pPr>
      <w:r w:rsidDel="00000000" w:rsidR="00000000" w:rsidRPr="00000000">
        <w:rPr>
          <w:rtl w:val="0"/>
        </w:rPr>
        <w:t xml:space="preserve">Iraj: second request is a separate session, just requesting an update of the workflow (using the URL and identifier).  Next time NBMP source wants to get an update of the workflow, it can use the same identifier and receive an update WDD.</w:t>
      </w:r>
    </w:p>
    <w:p w:rsidR="00000000" w:rsidDel="00000000" w:rsidP="00000000" w:rsidRDefault="00000000" w:rsidRPr="00000000" w14:paraId="00000045">
      <w:pPr>
        <w:widowControl w:val="1"/>
        <w:numPr>
          <w:ilvl w:val="0"/>
          <w:numId w:val="1"/>
        </w:numPr>
        <w:spacing w:after="0" w:before="0" w:line="276" w:lineRule="auto"/>
        <w:ind w:left="720" w:hanging="360"/>
        <w:rPr>
          <w:u w:val="none"/>
        </w:rPr>
      </w:pPr>
      <w:r w:rsidDel="00000000" w:rsidR="00000000" w:rsidRPr="00000000">
        <w:rPr>
          <w:rtl w:val="0"/>
        </w:rPr>
        <w:t xml:space="preserve">Prakash: can handle all of this at the HTTP level -- no need for new messages in F-C </w:t>
      </w:r>
    </w:p>
    <w:p w:rsidR="00000000" w:rsidDel="00000000" w:rsidP="00000000" w:rsidRDefault="00000000" w:rsidRPr="00000000" w14:paraId="00000046">
      <w:pPr>
        <w:widowControl w:val="1"/>
        <w:numPr>
          <w:ilvl w:val="0"/>
          <w:numId w:val="1"/>
        </w:numPr>
        <w:spacing w:after="0" w:before="0" w:line="276" w:lineRule="auto"/>
        <w:ind w:left="720" w:hanging="360"/>
        <w:rPr>
          <w:u w:val="none"/>
        </w:rPr>
      </w:pPr>
      <w:r w:rsidDel="00000000" w:rsidR="00000000" w:rsidRPr="00000000">
        <w:rPr>
          <w:rtl w:val="0"/>
        </w:rPr>
        <w:t xml:space="preserve">Iraj: can also say that as soon as the NBMP source gets the URL of the WM, it can communicate directly with the WM via HTTP (instead of via the F-C).  The sink would need to expose the URL of the WM directly to the application.</w:t>
      </w:r>
    </w:p>
    <w:p w:rsidR="00000000" w:rsidDel="00000000" w:rsidP="00000000" w:rsidRDefault="00000000" w:rsidRPr="00000000" w14:paraId="00000047">
      <w:pPr>
        <w:widowControl w:val="1"/>
        <w:numPr>
          <w:ilvl w:val="0"/>
          <w:numId w:val="1"/>
        </w:numPr>
        <w:spacing w:after="0" w:before="0" w:line="276" w:lineRule="auto"/>
        <w:ind w:left="720" w:hanging="360"/>
        <w:rPr>
          <w:u w:val="none"/>
        </w:rPr>
      </w:pPr>
      <w:r w:rsidDel="00000000" w:rsidR="00000000" w:rsidRPr="00000000">
        <w:rPr>
          <w:rtl w:val="0"/>
        </w:rPr>
        <w:t xml:space="preserve">Prakash: can the media sink offer a buffering so that the source does not have to wait until the WM starts the processing</w:t>
      </w:r>
    </w:p>
    <w:p w:rsidR="00000000" w:rsidDel="00000000" w:rsidP="00000000" w:rsidRDefault="00000000" w:rsidRPr="00000000" w14:paraId="00000048">
      <w:pPr>
        <w:widowControl w:val="1"/>
        <w:numPr>
          <w:ilvl w:val="0"/>
          <w:numId w:val="1"/>
        </w:numPr>
        <w:spacing w:after="0" w:before="0" w:line="276" w:lineRule="auto"/>
        <w:ind w:left="720" w:hanging="360"/>
        <w:rPr>
          <w:u w:val="none"/>
        </w:rPr>
      </w:pPr>
      <w:r w:rsidDel="00000000" w:rsidR="00000000" w:rsidRPr="00000000">
        <w:rPr>
          <w:rtl w:val="0"/>
        </w:rPr>
        <w:t xml:space="preserve">Iraj: yes, but currently not supported in discussions so far.  May not be acceptable for real-time delivery and how do you set-up this buffer/storage (might need a second workflow)</w:t>
      </w:r>
    </w:p>
    <w:p w:rsidR="00000000" w:rsidDel="00000000" w:rsidP="00000000" w:rsidRDefault="00000000" w:rsidRPr="00000000" w14:paraId="00000049">
      <w:pPr>
        <w:widowControl w:val="1"/>
        <w:numPr>
          <w:ilvl w:val="0"/>
          <w:numId w:val="1"/>
        </w:numPr>
        <w:spacing w:after="0" w:before="0" w:line="276" w:lineRule="auto"/>
        <w:ind w:left="720" w:hanging="360"/>
        <w:rPr>
          <w:u w:val="none"/>
        </w:rPr>
      </w:pPr>
      <w:r w:rsidDel="00000000" w:rsidR="00000000" w:rsidRPr="00000000">
        <w:rPr>
          <w:rtl w:val="0"/>
        </w:rPr>
        <w:t xml:space="preserve">Thorsten: why is the FLUS sink configured with a WM.  Why is the EA talking to the FLUS sink?</w:t>
      </w:r>
    </w:p>
    <w:p w:rsidR="00000000" w:rsidDel="00000000" w:rsidP="00000000" w:rsidRDefault="00000000" w:rsidRPr="00000000" w14:paraId="0000004A">
      <w:pPr>
        <w:widowControl w:val="1"/>
        <w:numPr>
          <w:ilvl w:val="0"/>
          <w:numId w:val="1"/>
        </w:numPr>
        <w:spacing w:after="0" w:before="0" w:line="276" w:lineRule="auto"/>
        <w:ind w:left="720" w:hanging="360"/>
        <w:rPr>
          <w:u w:val="none"/>
        </w:rPr>
      </w:pPr>
      <w:r w:rsidDel="00000000" w:rsidR="00000000" w:rsidRPr="00000000">
        <w:rPr>
          <w:rtl w:val="0"/>
        </w:rPr>
        <w:t xml:space="preserve">Iraj: there are 2 possibilities</w:t>
      </w:r>
    </w:p>
    <w:p w:rsidR="00000000" w:rsidDel="00000000" w:rsidP="00000000" w:rsidRDefault="00000000" w:rsidRPr="00000000" w14:paraId="0000004B">
      <w:pPr>
        <w:widowControl w:val="1"/>
        <w:numPr>
          <w:ilvl w:val="1"/>
          <w:numId w:val="1"/>
        </w:numPr>
        <w:spacing w:after="0" w:before="0" w:line="276" w:lineRule="auto"/>
        <w:ind w:left="1440" w:hanging="360"/>
        <w:rPr>
          <w:u w:val="none"/>
        </w:rPr>
      </w:pPr>
      <w:r w:rsidDel="00000000" w:rsidR="00000000" w:rsidRPr="00000000">
        <w:rPr>
          <w:rtl w:val="0"/>
        </w:rPr>
        <w:t xml:space="preserve">NBMP source can talk to WM via F-C (WM URL is hidden from the NBMP source)</w:t>
      </w:r>
    </w:p>
    <w:p w:rsidR="00000000" w:rsidDel="00000000" w:rsidP="00000000" w:rsidRDefault="00000000" w:rsidRPr="00000000" w14:paraId="0000004C">
      <w:pPr>
        <w:widowControl w:val="1"/>
        <w:numPr>
          <w:ilvl w:val="1"/>
          <w:numId w:val="1"/>
        </w:numPr>
        <w:spacing w:after="0" w:before="0" w:line="276" w:lineRule="auto"/>
        <w:ind w:left="1440" w:hanging="360"/>
        <w:rPr>
          <w:u w:val="none"/>
        </w:rPr>
      </w:pPr>
      <w:r w:rsidDel="00000000" w:rsidR="00000000" w:rsidRPr="00000000">
        <w:rPr>
          <w:rtl w:val="0"/>
        </w:rPr>
        <w:t xml:space="preserve">NBMP source can talk directly to WM</w:t>
      </w:r>
    </w:p>
    <w:p w:rsidR="00000000" w:rsidDel="00000000" w:rsidP="00000000" w:rsidRDefault="00000000" w:rsidRPr="00000000" w14:paraId="0000004D">
      <w:pPr>
        <w:widowControl w:val="1"/>
        <w:numPr>
          <w:ilvl w:val="0"/>
          <w:numId w:val="1"/>
        </w:numPr>
        <w:spacing w:after="0" w:before="0" w:line="276" w:lineRule="auto"/>
        <w:ind w:left="720" w:hanging="360"/>
        <w:rPr>
          <w:u w:val="none"/>
        </w:rPr>
      </w:pPr>
      <w:r w:rsidDel="00000000" w:rsidR="00000000" w:rsidRPr="00000000">
        <w:rPr>
          <w:rtl w:val="0"/>
        </w:rPr>
        <w:t xml:space="preserve">Thorsten: surprised that workflow only starts with the start of the media flow.  Or does NBMP allow you to create the workflow earlier then start later</w:t>
      </w:r>
    </w:p>
    <w:p w:rsidR="00000000" w:rsidDel="00000000" w:rsidP="00000000" w:rsidRDefault="00000000" w:rsidRPr="00000000" w14:paraId="0000004E">
      <w:pPr>
        <w:widowControl w:val="1"/>
        <w:numPr>
          <w:ilvl w:val="0"/>
          <w:numId w:val="1"/>
        </w:numPr>
        <w:spacing w:after="0" w:before="0" w:line="276" w:lineRule="auto"/>
        <w:ind w:left="720" w:hanging="360"/>
        <w:rPr>
          <w:u w:val="none"/>
        </w:rPr>
      </w:pPr>
      <w:r w:rsidDel="00000000" w:rsidR="00000000" w:rsidRPr="00000000">
        <w:rPr>
          <w:rtl w:val="0"/>
        </w:rPr>
        <w:t xml:space="preserve">Iraj: create (instantiate) and start are separate steps, then separate step when processing as soon as the bits arrive.  Instantiate - Start - Process</w:t>
      </w:r>
    </w:p>
    <w:p w:rsidR="00000000" w:rsidDel="00000000" w:rsidP="00000000" w:rsidRDefault="00000000" w:rsidRPr="00000000" w14:paraId="0000004F">
      <w:pPr>
        <w:widowControl w:val="1"/>
        <w:numPr>
          <w:ilvl w:val="0"/>
          <w:numId w:val="1"/>
        </w:numPr>
        <w:spacing w:after="0" w:before="0" w:line="276" w:lineRule="auto"/>
        <w:ind w:left="720" w:hanging="360"/>
        <w:rPr>
          <w:u w:val="none"/>
        </w:rPr>
      </w:pPr>
      <w:r w:rsidDel="00000000" w:rsidR="00000000" w:rsidRPr="00000000">
        <w:rPr>
          <w:rtl w:val="0"/>
        </w:rPr>
        <w:t xml:space="preserve">Iraj: in the call flows either establish the F-C session or the NBMP workflow first, then the media starts</w:t>
      </w:r>
    </w:p>
    <w:p w:rsidR="00000000" w:rsidDel="00000000" w:rsidP="00000000" w:rsidRDefault="00000000" w:rsidRPr="00000000" w14:paraId="00000050">
      <w:pPr>
        <w:widowControl w:val="1"/>
        <w:spacing w:after="0" w:before="0" w:line="276" w:lineRule="auto"/>
        <w:ind w:left="0" w:firstLine="0"/>
        <w:rPr/>
      </w:pPr>
      <w:r w:rsidDel="00000000" w:rsidR="00000000" w:rsidRPr="00000000">
        <w:rPr>
          <w:rtl w:val="0"/>
        </w:rPr>
      </w:r>
    </w:p>
    <w:p w:rsidR="00000000" w:rsidDel="00000000" w:rsidP="00000000" w:rsidRDefault="00000000" w:rsidRPr="00000000" w14:paraId="00000051">
      <w:pPr>
        <w:tabs>
          <w:tab w:val="left" w:pos="5812"/>
        </w:tabs>
        <w:rPr>
          <w:color w:val="0000ff"/>
        </w:rPr>
      </w:pPr>
      <w:r w:rsidDel="00000000" w:rsidR="00000000" w:rsidRPr="00000000">
        <w:rPr>
          <w:color w:val="0000ff"/>
          <w:rtl w:val="0"/>
        </w:rPr>
        <w:t xml:space="preserve">Decision: Agreed with some editorial suggestions.</w:t>
      </w:r>
    </w:p>
    <w:p w:rsidR="00000000" w:rsidDel="00000000" w:rsidP="00000000" w:rsidRDefault="00000000" w:rsidRPr="00000000" w14:paraId="00000052">
      <w:pPr>
        <w:tabs>
          <w:tab w:val="left" w:pos="5812"/>
        </w:tabs>
        <w:rPr/>
      </w:pPr>
      <w:r w:rsidDel="00000000" w:rsidR="00000000" w:rsidRPr="00000000">
        <w:rPr>
          <w:rtl w:val="0"/>
        </w:rPr>
      </w:r>
    </w:p>
    <w:p w:rsidR="00000000" w:rsidDel="00000000" w:rsidP="00000000" w:rsidRDefault="00000000" w:rsidRPr="00000000" w14:paraId="0000005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sz w:val="20"/>
          <w:szCs w:val="20"/>
        </w:rPr>
      </w:pPr>
      <w:bookmarkStart w:colFirst="0" w:colLast="0" w:name="_a01a0mfuo4m0" w:id="3"/>
      <w:bookmarkEnd w:id="3"/>
      <w:r w:rsidDel="00000000" w:rsidR="00000000" w:rsidRPr="00000000">
        <w:rPr>
          <w:rtl w:val="0"/>
        </w:rPr>
        <w:t xml:space="preserve">9.   </w:t>
        <w:tab/>
        <w:t xml:space="preserve">Review of the future work plan</w:t>
      </w:r>
      <w:r w:rsidDel="00000000" w:rsidR="00000000" w:rsidRPr="00000000">
        <w:rPr>
          <w:rtl w:val="0"/>
        </w:rPr>
      </w:r>
    </w:p>
    <w:p w:rsidR="00000000" w:rsidDel="00000000" w:rsidP="00000000" w:rsidRDefault="00000000" w:rsidRPr="00000000" w14:paraId="00000054">
      <w:pPr>
        <w:tabs>
          <w:tab w:val="left" w:pos="5812"/>
        </w:tabs>
        <w:rPr/>
      </w:pPr>
      <w:r w:rsidDel="00000000" w:rsidR="00000000" w:rsidRPr="00000000">
        <w:rPr>
          <w:rtl w:val="0"/>
        </w:rPr>
      </w:r>
    </w:p>
    <w:p w:rsidR="00000000" w:rsidDel="00000000" w:rsidP="00000000" w:rsidRDefault="00000000" w:rsidRPr="00000000" w14:paraId="00000055">
      <w:pPr>
        <w:tabs>
          <w:tab w:val="left" w:pos="6379"/>
        </w:tabs>
        <w:rPr/>
      </w:pPr>
      <w:r w:rsidDel="00000000" w:rsidR="00000000" w:rsidRPr="00000000">
        <w:rPr>
          <w:rtl w:val="0"/>
        </w:rPr>
      </w:r>
    </w:p>
    <w:tbl>
      <w:tblPr>
        <w:tblStyle w:val="Table4"/>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1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6">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tabs>
                <w:tab w:val="left" w:pos="6379"/>
              </w:tabs>
              <w:spacing w:after="60" w:before="60" w:line="276" w:lineRule="auto"/>
              <w:ind w:left="820" w:firstLine="0"/>
              <w:rPr/>
            </w:pPr>
            <w:r w:rsidDel="00000000" w:rsidR="00000000" w:rsidRPr="00000000">
              <w:rPr>
                <w:rtl w:val="0"/>
              </w:rPr>
              <w:t xml:space="preserve">·Update on:</w:t>
            </w:r>
          </w:p>
          <w:p w:rsidR="00000000" w:rsidDel="00000000" w:rsidP="00000000" w:rsidRDefault="00000000" w:rsidRPr="00000000" w14:paraId="00000058">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59">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5A">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5B">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5C">
            <w:pPr>
              <w:tabs>
                <w:tab w:val="left" w:pos="6379"/>
              </w:tabs>
              <w:spacing w:after="60" w:before="60" w:line="276" w:lineRule="auto"/>
              <w:ind w:left="820" w:firstLine="0"/>
              <w:rPr/>
            </w:pPr>
            <w:r w:rsidDel="00000000" w:rsidR="00000000" w:rsidRPr="00000000">
              <w:rPr>
                <w:rtl w:val="0"/>
              </w:rPr>
              <w:t xml:space="preserve">·Agree on Draft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D">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tabs>
                <w:tab w:val="left" w:pos="6379"/>
              </w:tabs>
              <w:spacing w:after="60" w:before="60" w:line="276" w:lineRule="auto"/>
              <w:ind w:left="820" w:firstLine="0"/>
              <w:rPr/>
            </w:pPr>
            <w:r w:rsidDel="00000000" w:rsidR="00000000" w:rsidRPr="00000000">
              <w:rPr>
                <w:sz w:val="20"/>
                <w:szCs w:val="20"/>
                <w:rtl w:val="0"/>
              </w:rPr>
              <w:t xml:space="preserve">·</w:t>
            </w:r>
            <w:r w:rsidDel="00000000" w:rsidR="00000000" w:rsidRPr="00000000">
              <w:rPr>
                <w:rtl w:val="0"/>
              </w:rPr>
              <w:t xml:space="preserve">Present Draft CR TR26393 for approval</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5F">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SA4#112 (01 – 05 Feb 2020, San Francisco,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tabs>
                <w:tab w:val="left" w:pos="6379"/>
              </w:tabs>
              <w:spacing w:after="60" w:before="60" w:line="276" w:lineRule="auto"/>
              <w:ind w:left="820" w:firstLine="0"/>
              <w:rPr/>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61">
            <w:pPr>
              <w:tabs>
                <w:tab w:val="left" w:pos="6379"/>
              </w:tabs>
              <w:spacing w:after="60" w:before="60" w:line="276" w:lineRule="auto"/>
              <w:ind w:left="820" w:firstLine="0"/>
              <w:rPr/>
            </w:pPr>
            <w:r w:rsidDel="00000000" w:rsidR="00000000" w:rsidRPr="00000000">
              <w:rPr>
                <w:rtl w:val="0"/>
              </w:rPr>
              <w:t xml:space="preserve">·Finalize possible missing QoS parameters</w:t>
            </w:r>
          </w:p>
          <w:p w:rsidR="00000000" w:rsidDel="00000000" w:rsidP="00000000" w:rsidRDefault="00000000" w:rsidRPr="00000000" w14:paraId="00000062">
            <w:pPr>
              <w:tabs>
                <w:tab w:val="left" w:pos="6379"/>
              </w:tabs>
              <w:spacing w:after="60" w:before="60" w:line="276" w:lineRule="auto"/>
              <w:ind w:left="820" w:firstLine="0"/>
              <w:rPr/>
            </w:pP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3">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SA#91 (24 – 26 Mar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tabs>
                <w:tab w:val="left" w:pos="6379"/>
              </w:tabs>
              <w:spacing w:after="60" w:before="60" w:line="276" w:lineRule="auto"/>
              <w:ind w:left="820" w:firstLine="0"/>
              <w:rPr/>
            </w:pPr>
            <w:r w:rsidDel="00000000" w:rsidR="00000000" w:rsidRPr="00000000">
              <w:rPr>
                <w:rtl w:val="0"/>
              </w:rPr>
              <w:t xml:space="preserve">·Present CR TR26393 for approval</w:t>
            </w:r>
          </w:p>
        </w:tc>
      </w:tr>
    </w:tbl>
    <w:p w:rsidR="00000000" w:rsidDel="00000000" w:rsidP="00000000" w:rsidRDefault="00000000" w:rsidRPr="00000000" w14:paraId="00000065">
      <w:pPr>
        <w:pStyle w:val="Heading2"/>
        <w:tabs>
          <w:tab w:val="left" w:pos="709"/>
          <w:tab w:val="left" w:pos="7200"/>
        </w:tabs>
        <w:rPr/>
      </w:pPr>
      <w:bookmarkStart w:colFirst="0" w:colLast="0" w:name="_c810u5ql3b29" w:id="4"/>
      <w:bookmarkEnd w:id="4"/>
      <w:r w:rsidDel="00000000" w:rsidR="00000000" w:rsidRPr="00000000">
        <w:rPr>
          <w:rtl w:val="0"/>
        </w:rPr>
      </w:r>
    </w:p>
    <w:p w:rsidR="00000000" w:rsidDel="00000000" w:rsidP="00000000" w:rsidRDefault="00000000" w:rsidRPr="00000000" w14:paraId="00000066">
      <w:pPr>
        <w:pStyle w:val="Heading2"/>
        <w:tabs>
          <w:tab w:val="left" w:pos="709"/>
          <w:tab w:val="left" w:pos="7200"/>
        </w:tabs>
        <w:rPr/>
      </w:pPr>
      <w:bookmarkStart w:colFirst="0" w:colLast="0" w:name="_97mcoowj0kmn" w:id="5"/>
      <w:bookmarkEnd w:id="5"/>
      <w:r w:rsidDel="00000000" w:rsidR="00000000" w:rsidRPr="00000000">
        <w:rPr>
          <w:rtl w:val="0"/>
        </w:rPr>
        <w:t xml:space="preserve">10. </w:t>
        <w:tab/>
        <w:t xml:space="preserve">Any other topic of discussion                                            </w:t>
      </w:r>
    </w:p>
    <w:p w:rsidR="00000000" w:rsidDel="00000000" w:rsidP="00000000" w:rsidRDefault="00000000" w:rsidRPr="00000000" w14:paraId="00000067">
      <w:pPr>
        <w:pStyle w:val="Heading2"/>
        <w:tabs>
          <w:tab w:val="left" w:pos="709"/>
          <w:tab w:val="left" w:pos="7200"/>
        </w:tabs>
        <w:rPr/>
      </w:pPr>
      <w:bookmarkStart w:colFirst="0" w:colLast="0" w:name="_gj7oy0er1umd" w:id="6"/>
      <w:bookmarkEnd w:id="6"/>
      <w:r w:rsidDel="00000000" w:rsidR="00000000" w:rsidRPr="00000000">
        <w:rPr>
          <w:rtl w:val="0"/>
        </w:rPr>
        <w:t xml:space="preserve">11. </w:t>
        <w:tab/>
        <w:t xml:space="preserve">Close of the session</w:t>
      </w:r>
    </w:p>
    <w:p w:rsidR="00000000" w:rsidDel="00000000" w:rsidP="00000000" w:rsidRDefault="00000000" w:rsidRPr="00000000" w14:paraId="00000068">
      <w:pPr>
        <w:tabs>
          <w:tab w:val="left" w:pos="709"/>
          <w:tab w:val="left" w:pos="7200"/>
        </w:tabs>
        <w:rPr/>
      </w:pPr>
      <w:r w:rsidDel="00000000" w:rsidR="00000000" w:rsidRPr="00000000">
        <w:rPr>
          <w:rtl w:val="0"/>
        </w:rPr>
      </w:r>
    </w:p>
    <w:p w:rsidR="00000000" w:rsidDel="00000000" w:rsidP="00000000" w:rsidRDefault="00000000" w:rsidRPr="00000000" w14:paraId="00000069">
      <w:pPr>
        <w:tabs>
          <w:tab w:val="left" w:pos="709"/>
          <w:tab w:val="left" w:pos="7200"/>
        </w:tabs>
        <w:rPr/>
      </w:pPr>
      <w:r w:rsidDel="00000000" w:rsidR="00000000" w:rsidRPr="00000000">
        <w:rPr>
          <w:rtl w:val="0"/>
        </w:rPr>
        <w:t xml:space="preserve">Call was closed at 17:18 CET. </w:t>
      </w:r>
    </w:p>
    <w:p w:rsidR="00000000" w:rsidDel="00000000" w:rsidP="00000000" w:rsidRDefault="00000000" w:rsidRPr="00000000" w14:paraId="0000006A">
      <w:pPr>
        <w:tabs>
          <w:tab w:val="left" w:pos="709"/>
          <w:tab w:val="left" w:pos="7200"/>
        </w:tabs>
        <w:rPr/>
      </w:pPr>
      <w:r w:rsidDel="00000000" w:rsidR="00000000" w:rsidRPr="00000000">
        <w:rPr>
          <w:rtl w:val="0"/>
        </w:rPr>
      </w:r>
    </w:p>
    <w:p w:rsidR="00000000" w:rsidDel="00000000" w:rsidP="00000000" w:rsidRDefault="00000000" w:rsidRPr="00000000" w14:paraId="0000006B">
      <w:pPr>
        <w:widowControl w:val="1"/>
        <w:spacing w:after="0" w:before="120" w:line="276" w:lineRule="auto"/>
        <w:rPr>
          <w:sz w:val="24"/>
          <w:szCs w:val="24"/>
          <w:u w:val="single"/>
          <w:vertAlign w:val="baseline"/>
        </w:rPr>
      </w:pPr>
      <w:r w:rsidDel="00000000" w:rsidR="00000000" w:rsidRPr="00000000">
        <w:rPr>
          <w:sz w:val="24"/>
          <w:szCs w:val="24"/>
          <w:u w:val="single"/>
          <w:vertAlign w:val="baseline"/>
          <w:rtl w:val="0"/>
        </w:rPr>
        <w:t xml:space="preserve">List of Annexes:</w:t>
      </w:r>
    </w:p>
    <w:p w:rsidR="00000000" w:rsidDel="00000000" w:rsidP="00000000" w:rsidRDefault="00000000" w:rsidRPr="00000000" w14:paraId="0000006C">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6D">
      <w:pPr>
        <w:widowControl w:val="1"/>
        <w:spacing w:after="0" w:before="120" w:line="276" w:lineRule="auto"/>
        <w:rPr>
          <w:sz w:val="24"/>
          <w:szCs w:val="24"/>
          <w:vertAlign w:val="baseline"/>
        </w:rPr>
      </w:pPr>
      <w:bookmarkStart w:colFirst="0" w:colLast="0" w:name="_35nkun2" w:id="7"/>
      <w:bookmarkEnd w:id="7"/>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6E">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6F">
      <w:pPr>
        <w:widowControl w:val="1"/>
        <w:spacing w:after="0" w:before="120" w:line="276" w:lineRule="auto"/>
        <w:rPr>
          <w:sz w:val="24"/>
          <w:szCs w:val="24"/>
          <w:vertAlign w:val="baseline"/>
        </w:rPr>
      </w:pPr>
      <w:bookmarkStart w:colFirst="0" w:colLast="0" w:name="_1ksv4uv" w:id="8"/>
      <w:bookmarkEnd w:id="8"/>
      <w:r w:rsidDel="00000000" w:rsidR="00000000" w:rsidRPr="00000000">
        <w:rPr>
          <w:rtl w:val="0"/>
        </w:rPr>
      </w:r>
    </w:p>
    <w:p w:rsidR="00000000" w:rsidDel="00000000" w:rsidP="00000000" w:rsidRDefault="00000000" w:rsidRPr="00000000" w14:paraId="00000070">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71">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72">
      <w:pPr>
        <w:spacing w:line="261.8181818181818" w:lineRule="auto"/>
        <w:ind w:left="0" w:firstLine="0"/>
        <w:rPr>
          <w:b w:val="1"/>
        </w:rPr>
      </w:pPr>
      <w:r w:rsidDel="00000000" w:rsidR="00000000" w:rsidRPr="00000000">
        <w:rPr>
          <w:b w:val="1"/>
          <w:rtl w:val="0"/>
        </w:rPr>
        <w:t xml:space="preserve">Title:                      </w:t>
        <w:tab/>
        <w:t xml:space="preserve">Proposed agenda for SA4 MTSI SWG 28 October 2020 Teleconference  on FS_FLUS_NBMP</w:t>
      </w:r>
    </w:p>
    <w:p w:rsidR="00000000" w:rsidDel="00000000" w:rsidP="00000000" w:rsidRDefault="00000000" w:rsidRPr="00000000" w14:paraId="00000073">
      <w:pPr>
        <w:pStyle w:val="Heading2"/>
        <w:keepNext w:val="0"/>
        <w:spacing w:line="169.41176470588235" w:lineRule="auto"/>
        <w:ind w:left="0" w:firstLine="0"/>
        <w:rPr>
          <w:sz w:val="22"/>
          <w:szCs w:val="22"/>
        </w:rPr>
      </w:pPr>
      <w:bookmarkStart w:colFirst="0" w:colLast="0" w:name="_9fxpnx6xzcg7" w:id="9"/>
      <w:bookmarkEnd w:id="9"/>
      <w:r w:rsidDel="00000000" w:rsidR="00000000" w:rsidRPr="00000000">
        <w:rPr>
          <w:sz w:val="22"/>
          <w:szCs w:val="22"/>
          <w:rtl w:val="0"/>
        </w:rPr>
        <w:t xml:space="preserve">Document for:    </w:t>
        <w:tab/>
        <w:t xml:space="preserve">Approval</w:t>
      </w:r>
    </w:p>
    <w:p w:rsidR="00000000" w:rsidDel="00000000" w:rsidP="00000000" w:rsidRDefault="00000000" w:rsidRPr="00000000" w14:paraId="00000074">
      <w:pPr>
        <w:pStyle w:val="Heading2"/>
        <w:keepNext w:val="0"/>
        <w:spacing w:line="169.41176470588235" w:lineRule="auto"/>
        <w:ind w:left="0" w:firstLine="0"/>
        <w:rPr/>
      </w:pPr>
      <w:bookmarkStart w:colFirst="0" w:colLast="0" w:name="_7fb0ztwgx0jz" w:id="10"/>
      <w:bookmarkEnd w:id="10"/>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75">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76">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77">
      <w:pPr>
        <w:tabs>
          <w:tab w:val="left" w:pos="6379"/>
        </w:tabs>
        <w:rPr/>
      </w:pPr>
      <w:r w:rsidDel="00000000" w:rsidR="00000000" w:rsidRPr="00000000">
        <w:rPr>
          <w:rtl w:val="0"/>
        </w:rPr>
      </w:r>
    </w:p>
    <w:tbl>
      <w:tblPr>
        <w:tblStyle w:val="Table5"/>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4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8">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Telco#2 (Topic: : FS_ FLUS_NBMP, Date: 28 Oct 2020, Time 16:00-18:00 CET,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9">
            <w:pPr>
              <w:tabs>
                <w:tab w:val="left" w:pos="6379"/>
              </w:tabs>
              <w:spacing w:after="60" w:before="60" w:line="276" w:lineRule="auto"/>
              <w:ind w:left="820" w:firstLine="0"/>
              <w:rPr/>
            </w:pPr>
            <w:r w:rsidDel="00000000" w:rsidR="00000000" w:rsidRPr="00000000">
              <w:rPr>
                <w:rtl w:val="0"/>
              </w:rPr>
              <w:t xml:space="preserve">·Update on</w:t>
            </w:r>
          </w:p>
          <w:p w:rsidR="00000000" w:rsidDel="00000000" w:rsidP="00000000" w:rsidRDefault="00000000" w:rsidRPr="00000000" w14:paraId="0000007A">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7B">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7C">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7D">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7E">
            <w:pPr>
              <w:tabs>
                <w:tab w:val="left" w:pos="6379"/>
              </w:tabs>
              <w:spacing w:after="60" w:before="60" w:line="276" w:lineRule="auto"/>
              <w:ind w:left="820" w:firstLine="0"/>
              <w:rPr/>
            </w:pPr>
            <w:r w:rsidDel="00000000" w:rsidR="00000000" w:rsidRPr="00000000">
              <w:rPr>
                <w:rtl w:val="0"/>
              </w:rPr>
              <w:t xml:space="preserve">·Agree on the Draft CR TR26.939</w:t>
            </w:r>
          </w:p>
          <w:p w:rsidR="00000000" w:rsidDel="00000000" w:rsidP="00000000" w:rsidRDefault="00000000" w:rsidRPr="00000000" w14:paraId="0000007F">
            <w:pPr>
              <w:tabs>
                <w:tab w:val="left" w:pos="6379"/>
              </w:tabs>
              <w:spacing w:after="60" w:before="60" w:line="276" w:lineRule="auto"/>
              <w:ind w:left="820" w:firstLine="0"/>
              <w:rPr/>
            </w:pPr>
            <w:r w:rsidDel="00000000" w:rsidR="00000000" w:rsidRPr="00000000">
              <w:rPr>
                <w:rtl w:val="0"/>
              </w:rPr>
              <w:t xml:space="preserve">·Contribution submission deadline: 23:59 CEST, Oct 23, 2020</w:t>
            </w:r>
          </w:p>
        </w:tc>
      </w:tr>
    </w:tbl>
    <w:p w:rsidR="00000000" w:rsidDel="00000000" w:rsidP="00000000" w:rsidRDefault="00000000" w:rsidRPr="00000000" w14:paraId="00000080">
      <w:pPr>
        <w:tabs>
          <w:tab w:val="left" w:pos="6379"/>
        </w:tabs>
        <w:rPr/>
      </w:pPr>
      <w:r w:rsidDel="00000000" w:rsidR="00000000" w:rsidRPr="00000000">
        <w:rPr>
          <w:rtl w:val="0"/>
        </w:rPr>
      </w:r>
    </w:p>
    <w:p w:rsidR="00000000" w:rsidDel="00000000" w:rsidP="00000000" w:rsidRDefault="00000000" w:rsidRPr="00000000" w14:paraId="00000081">
      <w:pPr>
        <w:tabs>
          <w:tab w:val="left" w:pos="6379"/>
        </w:tabs>
        <w:rPr/>
      </w:pPr>
      <w:r w:rsidDel="00000000" w:rsidR="00000000" w:rsidRPr="00000000">
        <w:rPr>
          <w:rtl w:val="0"/>
        </w:rPr>
      </w:r>
    </w:p>
    <w:p w:rsidR="00000000" w:rsidDel="00000000" w:rsidP="00000000" w:rsidRDefault="00000000" w:rsidRPr="00000000" w14:paraId="00000082">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83">
      <w:pPr>
        <w:widowControl w:val="1"/>
        <w:spacing w:after="0" w:before="0" w:line="276" w:lineRule="auto"/>
        <w:rPr>
          <w:color w:val="ff0000"/>
        </w:rPr>
      </w:pPr>
      <w:r w:rsidDel="00000000" w:rsidR="00000000" w:rsidRPr="00000000">
        <w:rPr>
          <w:rtl w:val="0"/>
        </w:rPr>
      </w:r>
    </w:p>
    <w:tbl>
      <w:tblPr>
        <w:tblStyle w:val="Table6"/>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4">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5">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28 October 2020 Teleconference on FS_FLUS_NMPB</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6">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87">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8">
            <w:pPr>
              <w:widowControl w:val="1"/>
              <w:spacing w:before="120" w:line="276" w:lineRule="auto"/>
              <w:ind w:left="60" w:right="6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89">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8A">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8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8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7.2.</w:t>
        <w:tab/>
        <w:t xml:space="preserve">FS_FLUS_NBMP (Feasibility Study on the use of NBMP in E_FLUS)</w:t>
      </w:r>
    </w:p>
    <w:p w:rsidR="00000000" w:rsidDel="00000000" w:rsidP="00000000" w:rsidRDefault="00000000" w:rsidRPr="00000000" w14:paraId="0000008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o0prcdc9c64f" w:id="11"/>
      <w:bookmarkEnd w:id="11"/>
      <w:r w:rsidDel="00000000" w:rsidR="00000000" w:rsidRPr="00000000">
        <w:rPr>
          <w:rtl w:val="0"/>
        </w:rPr>
        <w:t xml:space="preserve">9.   </w:t>
        <w:tab/>
        <w:t xml:space="preserve">Review of the future work plan</w:t>
      </w:r>
    </w:p>
    <w:p w:rsidR="00000000" w:rsidDel="00000000" w:rsidP="00000000" w:rsidRDefault="00000000" w:rsidRPr="00000000" w14:paraId="0000008E">
      <w:pPr>
        <w:tabs>
          <w:tab w:val="left" w:pos="6379"/>
        </w:tabs>
        <w:rPr/>
      </w:pPr>
      <w:r w:rsidDel="00000000" w:rsidR="00000000" w:rsidRPr="00000000">
        <w:rPr>
          <w:rtl w:val="0"/>
        </w:rPr>
      </w:r>
    </w:p>
    <w:tbl>
      <w:tblPr>
        <w:tblStyle w:val="Table7"/>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40.5818330901593"/>
        <w:gridCol w:w="6978.929977933462"/>
        <w:tblGridChange w:id="0">
          <w:tblGrid>
            <w:gridCol w:w="2340.5818330901593"/>
            <w:gridCol w:w="6978.929977933462"/>
          </w:tblGrid>
        </w:tblGridChange>
      </w:tblGrid>
      <w:tr>
        <w:trPr>
          <w:trHeight w:val="312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F">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tabs>
                <w:tab w:val="left" w:pos="6379"/>
              </w:tabs>
              <w:spacing w:after="60" w:before="60" w:line="276" w:lineRule="auto"/>
              <w:ind w:left="820" w:firstLine="0"/>
              <w:rPr/>
            </w:pPr>
            <w:r w:rsidDel="00000000" w:rsidR="00000000" w:rsidRPr="00000000">
              <w:rPr>
                <w:rtl w:val="0"/>
              </w:rPr>
              <w:t xml:space="preserve">·Update on:</w:t>
            </w:r>
          </w:p>
          <w:p w:rsidR="00000000" w:rsidDel="00000000" w:rsidP="00000000" w:rsidRDefault="00000000" w:rsidRPr="00000000" w14:paraId="00000091">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92">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93">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94">
            <w:pPr>
              <w:tabs>
                <w:tab w:val="left" w:pos="6379"/>
              </w:tabs>
              <w:spacing w:after="60" w:before="60" w:line="261.8181818181818" w:lineRule="auto"/>
              <w:ind w:left="15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95">
            <w:pPr>
              <w:tabs>
                <w:tab w:val="left" w:pos="6379"/>
              </w:tabs>
              <w:spacing w:after="60" w:before="60" w:line="276" w:lineRule="auto"/>
              <w:ind w:left="820" w:firstLine="0"/>
              <w:rPr/>
            </w:pPr>
            <w:r w:rsidDel="00000000" w:rsidR="00000000" w:rsidRPr="00000000">
              <w:rPr>
                <w:rtl w:val="0"/>
              </w:rPr>
              <w:t xml:space="preserve">·Agree on Draft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6">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tabs>
                <w:tab w:val="left" w:pos="6379"/>
              </w:tabs>
              <w:spacing w:after="60" w:before="60" w:line="276" w:lineRule="auto"/>
              <w:ind w:left="820" w:firstLine="0"/>
              <w:rPr/>
            </w:pPr>
            <w:r w:rsidDel="00000000" w:rsidR="00000000" w:rsidRPr="00000000">
              <w:rPr>
                <w:sz w:val="20"/>
                <w:szCs w:val="20"/>
                <w:rtl w:val="0"/>
              </w:rPr>
              <w:t xml:space="preserve">·</w:t>
            </w:r>
            <w:r w:rsidDel="00000000" w:rsidR="00000000" w:rsidRPr="00000000">
              <w:rPr>
                <w:rtl w:val="0"/>
              </w:rPr>
              <w:t xml:space="preserve">Present Draft CR TR26393 for approval</w:t>
            </w:r>
          </w:p>
        </w:tc>
      </w:tr>
      <w:tr>
        <w:trPr>
          <w:trHeight w:val="146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8">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SA4#112 (01 – 05 Feb 2020, San Francisco,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tabs>
                <w:tab w:val="left" w:pos="6379"/>
              </w:tabs>
              <w:spacing w:after="60" w:before="60" w:line="276" w:lineRule="auto"/>
              <w:ind w:left="820" w:firstLine="0"/>
              <w:rPr/>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9A">
            <w:pPr>
              <w:tabs>
                <w:tab w:val="left" w:pos="6379"/>
              </w:tabs>
              <w:spacing w:after="60" w:before="60" w:line="276" w:lineRule="auto"/>
              <w:ind w:left="820" w:firstLine="0"/>
              <w:rPr/>
            </w:pPr>
            <w:r w:rsidDel="00000000" w:rsidR="00000000" w:rsidRPr="00000000">
              <w:rPr>
                <w:rtl w:val="0"/>
              </w:rPr>
              <w:t xml:space="preserve">·Finalize possible missing QoS parameters</w:t>
            </w:r>
          </w:p>
          <w:p w:rsidR="00000000" w:rsidDel="00000000" w:rsidP="00000000" w:rsidRDefault="00000000" w:rsidRPr="00000000" w14:paraId="0000009B">
            <w:pPr>
              <w:tabs>
                <w:tab w:val="left" w:pos="6379"/>
              </w:tabs>
              <w:spacing w:after="60" w:before="60" w:line="276" w:lineRule="auto"/>
              <w:ind w:left="820" w:firstLine="0"/>
              <w:rPr/>
            </w:pPr>
            <w:r w:rsidDel="00000000" w:rsidR="00000000" w:rsidRPr="00000000">
              <w:rPr>
                <w:rtl w:val="0"/>
              </w:rPr>
              <w:t xml:space="preserve">·Agree on CR TR26.939</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C">
            <w:pPr>
              <w:tabs>
                <w:tab w:val="left" w:pos="6379"/>
              </w:tabs>
              <w:spacing w:after="60" w:before="60" w:line="276" w:lineRule="auto"/>
              <w:ind w:left="100" w:firstLine="0"/>
              <w:rPr>
                <w:b w:val="1"/>
                <w:sz w:val="20"/>
                <w:szCs w:val="20"/>
              </w:rPr>
            </w:pPr>
            <w:r w:rsidDel="00000000" w:rsidR="00000000" w:rsidRPr="00000000">
              <w:rPr>
                <w:b w:val="1"/>
                <w:sz w:val="20"/>
                <w:szCs w:val="20"/>
                <w:rtl w:val="0"/>
              </w:rPr>
              <w:t xml:space="preserve">SA#91 (24 – 26 Mar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tabs>
                <w:tab w:val="left" w:pos="6379"/>
              </w:tabs>
              <w:spacing w:after="60" w:before="60" w:line="276" w:lineRule="auto"/>
              <w:ind w:left="820" w:firstLine="0"/>
              <w:rPr/>
            </w:pPr>
            <w:r w:rsidDel="00000000" w:rsidR="00000000" w:rsidRPr="00000000">
              <w:rPr>
                <w:rtl w:val="0"/>
              </w:rPr>
              <w:t xml:space="preserve">·Present CR TR26393 for approval</w:t>
            </w:r>
          </w:p>
        </w:tc>
      </w:tr>
    </w:tbl>
    <w:p w:rsidR="00000000" w:rsidDel="00000000" w:rsidP="00000000" w:rsidRDefault="00000000" w:rsidRPr="00000000" w14:paraId="0000009E">
      <w:pPr>
        <w:tabs>
          <w:tab w:val="left" w:pos="6379"/>
        </w:tabs>
        <w:rPr/>
      </w:pPr>
      <w:r w:rsidDel="00000000" w:rsidR="00000000" w:rsidRPr="00000000">
        <w:rPr>
          <w:rtl w:val="0"/>
        </w:rPr>
      </w:r>
    </w:p>
    <w:p w:rsidR="00000000" w:rsidDel="00000000" w:rsidP="00000000" w:rsidRDefault="00000000" w:rsidRPr="00000000" w14:paraId="0000009F">
      <w:pPr>
        <w:pStyle w:val="Heading2"/>
        <w:tabs>
          <w:tab w:val="left" w:pos="709"/>
          <w:tab w:val="left" w:pos="7200"/>
        </w:tabs>
        <w:rPr/>
      </w:pPr>
      <w:bookmarkStart w:colFirst="0" w:colLast="0" w:name="_33l2pm3zxo5l" w:id="12"/>
      <w:bookmarkEnd w:id="12"/>
      <w:r w:rsidDel="00000000" w:rsidR="00000000" w:rsidRPr="00000000">
        <w:rPr>
          <w:rtl w:val="0"/>
        </w:rPr>
        <w:t xml:space="preserve">10. </w:t>
        <w:tab/>
        <w:t xml:space="preserve">Any other topic of discussion                                            </w:t>
      </w:r>
    </w:p>
    <w:p w:rsidR="00000000" w:rsidDel="00000000" w:rsidP="00000000" w:rsidRDefault="00000000" w:rsidRPr="00000000" w14:paraId="000000A0">
      <w:pPr>
        <w:pStyle w:val="Heading2"/>
        <w:tabs>
          <w:tab w:val="left" w:pos="709"/>
          <w:tab w:val="left" w:pos="7200"/>
        </w:tabs>
        <w:rPr/>
      </w:pPr>
      <w:bookmarkStart w:colFirst="0" w:colLast="0" w:name="_3fg1oqjsqaff" w:id="13"/>
      <w:bookmarkEnd w:id="13"/>
      <w:r w:rsidDel="00000000" w:rsidR="00000000" w:rsidRPr="00000000">
        <w:rPr>
          <w:rtl w:val="0"/>
        </w:rPr>
        <w:t xml:space="preserve">11. </w:t>
        <w:tab/>
        <w:t xml:space="preserve">Close of the session</w:t>
      </w:r>
    </w:p>
    <w:p w:rsidR="00000000" w:rsidDel="00000000" w:rsidP="00000000" w:rsidRDefault="00000000" w:rsidRPr="00000000" w14:paraId="000000A1">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0A2">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23 October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A3">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0A4">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A5">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A6">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A7">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A8">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A9">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A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A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AC">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A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A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A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B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B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B2">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B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4">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B5">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B6">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7">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B8">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B9">
      <w:pPr>
        <w:rPr>
          <w:b w:val="1"/>
        </w:rPr>
      </w:pP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B">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0BC">
      <w:pPr>
        <w:spacing w:after="0" w:lineRule="auto"/>
        <w:rPr>
          <w:b w:val="1"/>
        </w:rPr>
      </w:pPr>
      <w:r w:rsidDel="00000000" w:rsidR="00000000" w:rsidRPr="00000000">
        <w:rPr>
          <w:rtl w:val="0"/>
        </w:rPr>
      </w:r>
    </w:p>
    <w:p w:rsidR="00000000" w:rsidDel="00000000" w:rsidP="00000000" w:rsidRDefault="00000000" w:rsidRPr="00000000" w14:paraId="000000BD">
      <w:pPr>
        <w:spacing w:after="0" w:lineRule="auto"/>
        <w:rPr>
          <w:b w:val="1"/>
        </w:rPr>
      </w:pPr>
      <w:r w:rsidDel="00000000" w:rsidR="00000000" w:rsidRPr="00000000">
        <w:rPr>
          <w:rtl w:val="0"/>
        </w:rPr>
      </w:r>
    </w:p>
    <w:p w:rsidR="00000000" w:rsidDel="00000000" w:rsidP="00000000" w:rsidRDefault="00000000" w:rsidRPr="00000000" w14:paraId="000000BE">
      <w:pPr>
        <w:pStyle w:val="Heading2"/>
        <w:widowControl w:val="1"/>
        <w:spacing w:after="0" w:before="120" w:line="276" w:lineRule="auto"/>
        <w:jc w:val="center"/>
        <w:rPr/>
      </w:pPr>
      <w:bookmarkStart w:colFirst="0" w:colLast="0" w:name="_3wzsbaeuw7sj" w:id="14"/>
      <w:bookmarkEnd w:id="14"/>
      <w:r w:rsidDel="00000000" w:rsidR="00000000" w:rsidRPr="00000000">
        <w:rPr>
          <w:rtl w:val="0"/>
        </w:rPr>
        <w:t xml:space="preserve">Annex 2: List of documents</w:t>
      </w:r>
    </w:p>
    <w:p w:rsidR="00000000" w:rsidDel="00000000" w:rsidP="00000000" w:rsidRDefault="00000000" w:rsidRPr="00000000" w14:paraId="000000BF">
      <w:pPr>
        <w:widowControl w:val="1"/>
        <w:spacing w:after="0" w:before="20" w:line="276" w:lineRule="auto"/>
        <w:rPr>
          <w:sz w:val="24"/>
          <w:szCs w:val="24"/>
        </w:rPr>
      </w:pPr>
      <w:r w:rsidDel="00000000" w:rsidR="00000000" w:rsidRPr="00000000">
        <w:rPr>
          <w:rtl w:val="0"/>
        </w:rPr>
      </w:r>
    </w:p>
    <w:tbl>
      <w:tblPr>
        <w:tblStyle w:val="Table8"/>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1">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2">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5">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6">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28 October 2020 Teleconference on FS_FLUS_NBMP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7">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C8">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9">
            <w:pPr>
              <w:widowControl w:val="1"/>
              <w:spacing w:before="120" w:line="276" w:lineRule="auto"/>
              <w:ind w:left="60" w:right="60" w:firstLine="0"/>
              <w:jc w:val="center"/>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CA">
            <w:pPr>
              <w:widowControl w:val="1"/>
              <w:spacing w:before="120" w:line="276" w:lineRule="auto"/>
              <w:ind w:right="60"/>
              <w:jc w:val="center"/>
              <w:rPr>
                <w:color w:val="0000ff"/>
              </w:rPr>
            </w:pPr>
            <w:r w:rsidDel="00000000" w:rsidR="00000000" w:rsidRPr="00000000">
              <w:rPr>
                <w:color w:val="0000ff"/>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B">
            <w:pPr>
              <w:widowControl w:val="1"/>
              <w:spacing w:before="120" w:line="276" w:lineRule="auto"/>
              <w:ind w:left="60" w:right="60" w:firstLine="0"/>
              <w:rPr>
                <w:sz w:val="20"/>
                <w:szCs w:val="20"/>
              </w:rPr>
            </w:pPr>
            <w:r w:rsidDel="00000000" w:rsidR="00000000" w:rsidRPr="00000000">
              <w:rPr>
                <w:color w:val="0000ff"/>
                <w:sz w:val="20"/>
                <w:szCs w:val="20"/>
                <w:rtl w:val="0"/>
              </w:rPr>
              <w:t xml:space="preserve">S4aM200600</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C">
            <w:pPr>
              <w:widowControl w:val="1"/>
              <w:spacing w:before="120" w:line="276" w:lineRule="auto"/>
              <w:ind w:right="60"/>
              <w:rPr>
                <w:sz w:val="20"/>
                <w:szCs w:val="20"/>
              </w:rPr>
            </w:pPr>
            <w:r w:rsidDel="00000000" w:rsidR="00000000" w:rsidRPr="00000000">
              <w:rPr>
                <w:sz w:val="20"/>
                <w:szCs w:val="20"/>
                <w:rtl w:val="0"/>
              </w:rPr>
              <w:t xml:space="preserve">FS_FLUS_NBMP: Study the FLUS and NMBP APIs for two PD deployment scenarios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D">
            <w:pPr>
              <w:widowControl w:val="1"/>
              <w:spacing w:before="120" w:line="276" w:lineRule="auto"/>
              <w:ind w:left="60" w:right="60" w:firstLine="0"/>
              <w:rPr>
                <w:sz w:val="20"/>
                <w:szCs w:val="20"/>
              </w:rPr>
            </w:pPr>
            <w:r w:rsidDel="00000000" w:rsidR="00000000" w:rsidRPr="00000000">
              <w:rPr>
                <w:sz w:val="20"/>
                <w:szCs w:val="20"/>
                <w:rtl w:val="0"/>
              </w:rPr>
              <w:t xml:space="preserve">Tencent</w:t>
            </w:r>
          </w:p>
          <w:p w:rsidR="00000000" w:rsidDel="00000000" w:rsidP="00000000" w:rsidRDefault="00000000" w:rsidRPr="00000000" w14:paraId="000000CE">
            <w:pPr>
              <w:widowControl w:val="1"/>
              <w:spacing w:before="120" w:line="276" w:lineRule="auto"/>
              <w:ind w:left="60" w:right="60" w:firstLine="0"/>
              <w:rPr>
                <w:sz w:val="20"/>
                <w:szCs w:val="2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F">
            <w:pPr>
              <w:widowControl w:val="1"/>
              <w:spacing w:before="120" w:line="276" w:lineRule="auto"/>
              <w:ind w:left="60" w:right="60" w:firstLine="0"/>
              <w:jc w:val="center"/>
              <w:rPr>
                <w:sz w:val="20"/>
                <w:szCs w:val="20"/>
              </w:rPr>
            </w:pPr>
            <w:r w:rsidDel="00000000" w:rsidR="00000000" w:rsidRPr="00000000">
              <w:rPr>
                <w:sz w:val="20"/>
                <w:szCs w:val="20"/>
                <w:rtl w:val="0"/>
              </w:rPr>
              <w:t xml:space="preserve">7.2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0">
            <w:pPr>
              <w:widowControl w:val="1"/>
              <w:spacing w:before="120" w:line="276" w:lineRule="auto"/>
              <w:ind w:right="60"/>
              <w:jc w:val="center"/>
              <w:rPr>
                <w:color w:val="0000ff"/>
              </w:rPr>
            </w:pPr>
            <w:r w:rsidDel="00000000" w:rsidR="00000000" w:rsidRPr="00000000">
              <w:rPr>
                <w:color w:val="0000ff"/>
                <w:rtl w:val="0"/>
              </w:rPr>
              <w:t xml:space="preserve">Agreed</w:t>
            </w:r>
          </w:p>
        </w:tc>
      </w:tr>
    </w:tbl>
    <w:p w:rsidR="00000000" w:rsidDel="00000000" w:rsidP="00000000" w:rsidRDefault="00000000" w:rsidRPr="00000000" w14:paraId="000000D1">
      <w:pPr>
        <w:widowControl w:val="1"/>
        <w:spacing w:after="0" w:before="0" w:line="276" w:lineRule="auto"/>
        <w:rPr/>
      </w:pPr>
      <w:r w:rsidDel="00000000" w:rsidR="00000000" w:rsidRPr="00000000">
        <w:rPr>
          <w:rtl w:val="0"/>
        </w:rPr>
      </w:r>
    </w:p>
    <w:p w:rsidR="00000000" w:rsidDel="00000000" w:rsidP="00000000" w:rsidRDefault="00000000" w:rsidRPr="00000000" w14:paraId="000000D2">
      <w:pPr>
        <w:rPr/>
      </w:pPr>
      <w:r w:rsidDel="00000000" w:rsidR="00000000" w:rsidRPr="00000000">
        <w:br w:type="page"/>
      </w: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D5">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0D6">
      <w:pPr>
        <w:widowControl w:val="1"/>
        <w:spacing w:after="0" w:before="0" w:line="276" w:lineRule="auto"/>
        <w:rPr/>
      </w:pPr>
      <w:r w:rsidDel="00000000" w:rsidR="00000000" w:rsidRPr="00000000">
        <w:rPr>
          <w:rtl w:val="0"/>
        </w:rPr>
      </w:r>
    </w:p>
    <w:tbl>
      <w:tblPr>
        <w:tblStyle w:val="Table9"/>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D7">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D8">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A">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D">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widowControl w:val="1"/>
              <w:tabs>
                <w:tab w:val="left" w:pos="1134"/>
              </w:tabs>
              <w:spacing w:after="0" w:before="0" w:lineRule="auto"/>
              <w:rPr>
                <w:sz w:val="24"/>
                <w:szCs w:val="24"/>
              </w:rPr>
            </w:pPr>
            <w:r w:rsidDel="00000000" w:rsidR="00000000" w:rsidRPr="00000000">
              <w:rPr>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widowControl w:val="1"/>
              <w:tabs>
                <w:tab w:val="left" w:pos="1134"/>
              </w:tabs>
              <w:spacing w:after="0" w:before="0" w:lineRule="auto"/>
              <w:rPr>
                <w:sz w:val="24"/>
                <w:szCs w:val="24"/>
              </w:rPr>
            </w:pPr>
            <w:r w:rsidDel="00000000" w:rsidR="00000000" w:rsidRPr="00000000">
              <w:rPr>
                <w:sz w:val="24"/>
                <w:szCs w:val="24"/>
                <w:rtl w:val="0"/>
              </w:rPr>
              <w:t xml:space="preserve">Samsung</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3">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6">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7">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8">
            <w:pPr>
              <w:widowControl w:val="1"/>
              <w:tabs>
                <w:tab w:val="left" w:pos="1134"/>
              </w:tabs>
              <w:spacing w:after="0" w:before="0" w:lineRule="auto"/>
              <w:rPr>
                <w:sz w:val="24"/>
                <w:szCs w:val="24"/>
              </w:rPr>
            </w:pPr>
            <w:r w:rsidDel="00000000" w:rsidR="00000000" w:rsidRPr="00000000">
              <w:rPr>
                <w:sz w:val="24"/>
                <w:szCs w:val="24"/>
                <w:rtl w:val="0"/>
              </w:rPr>
              <w:t xml:space="preserve">Sony Europe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widowControl w:val="1"/>
              <w:tabs>
                <w:tab w:val="left" w:pos="1134"/>
              </w:tabs>
              <w:spacing w:after="0" w:before="0" w:lineRule="auto"/>
              <w:rPr>
                <w:sz w:val="24"/>
                <w:szCs w:val="24"/>
              </w:rPr>
            </w:pPr>
            <w:r w:rsidDel="00000000" w:rsidR="00000000" w:rsidRPr="00000000">
              <w:rPr>
                <w:sz w:val="24"/>
                <w:szCs w:val="24"/>
                <w:rtl w:val="0"/>
              </w:rPr>
              <w:t xml:space="preserve">Yu, You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bl>
    <w:p w:rsidR="00000000" w:rsidDel="00000000" w:rsidP="00000000" w:rsidRDefault="00000000" w:rsidRPr="00000000" w14:paraId="000000E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F">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F0">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0F1">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0F2">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S4-201328</w:t>
    </w:r>
    <w:r w:rsidDel="00000000" w:rsidR="00000000" w:rsidRPr="00000000">
      <w:rPr>
        <w:rtl w:val="0"/>
      </w:rPr>
    </w:r>
  </w:p>
  <w:p w:rsidR="00000000" w:rsidDel="00000000" w:rsidP="00000000" w:rsidRDefault="00000000" w:rsidRPr="00000000" w14:paraId="000000F6">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0F7">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1VJFXlY8YUb8U5yppSU-3u74kC1VY9IWOR43y03DOik/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